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FCD4" w14:textId="77777777" w:rsidR="002118D6" w:rsidRDefault="00DC2C0E">
      <w:pPr>
        <w:rPr>
          <w:rFonts w:ascii="Arial" w:hAnsi="Arial" w:cs="Arial"/>
          <w:b/>
          <w:bCs/>
          <w:sz w:val="28"/>
          <w:szCs w:val="28"/>
        </w:rPr>
      </w:pPr>
      <w:r>
        <w:rPr>
          <w:noProof/>
        </w:rPr>
        <w:drawing>
          <wp:anchor distT="0" distB="0" distL="0" distR="0" simplePos="0" relativeHeight="2" behindDoc="0" locked="0" layoutInCell="1" allowOverlap="1" wp14:anchorId="2B306A59" wp14:editId="7B6CAC06">
            <wp:simplePos x="0" y="0"/>
            <wp:positionH relativeFrom="column">
              <wp:posOffset>-647700</wp:posOffset>
            </wp:positionH>
            <wp:positionV relativeFrom="paragraph">
              <wp:posOffset>-647700</wp:posOffset>
            </wp:positionV>
            <wp:extent cx="1235075" cy="1076325"/>
            <wp:effectExtent l="0" t="0" r="0" b="0"/>
            <wp:wrapNone/>
            <wp:docPr id="1"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diagram&#10;&#10;Description automatically generated"/>
                    <pic:cNvPicPr>
                      <a:picLocks noChangeAspect="1" noChangeArrowheads="1"/>
                    </pic:cNvPicPr>
                  </pic:nvPicPr>
                  <pic:blipFill>
                    <a:blip r:embed="rId5"/>
                    <a:stretch>
                      <a:fillRect/>
                    </a:stretch>
                  </pic:blipFill>
                  <pic:spPr bwMode="auto">
                    <a:xfrm>
                      <a:off x="0" y="0"/>
                      <a:ext cx="1235075" cy="1076325"/>
                    </a:xfrm>
                    <a:prstGeom prst="rect">
                      <a:avLst/>
                    </a:prstGeom>
                  </pic:spPr>
                </pic:pic>
              </a:graphicData>
            </a:graphic>
          </wp:anchor>
        </w:drawing>
      </w:r>
      <w:r>
        <w:t xml:space="preserve">                                             </w:t>
      </w:r>
      <w:r>
        <w:rPr>
          <w:b/>
          <w:bCs/>
        </w:rPr>
        <w:t xml:space="preserve">  </w:t>
      </w:r>
      <w:r>
        <w:rPr>
          <w:rFonts w:ascii="Arial" w:hAnsi="Arial" w:cs="Arial"/>
          <w:b/>
          <w:bCs/>
          <w:sz w:val="28"/>
          <w:szCs w:val="28"/>
        </w:rPr>
        <w:t>BEAMINSTER MUSEUM TRUST</w:t>
      </w:r>
    </w:p>
    <w:p w14:paraId="3E6655CA" w14:textId="77777777" w:rsidR="002118D6" w:rsidRDefault="00DC2C0E">
      <w:pPr>
        <w:rPr>
          <w:rFonts w:ascii="Arial" w:hAnsi="Arial" w:cs="Arial"/>
          <w:b/>
          <w:bCs/>
          <w:sz w:val="28"/>
          <w:szCs w:val="28"/>
        </w:rPr>
      </w:pPr>
      <w:r>
        <w:rPr>
          <w:rFonts w:ascii="Arial" w:hAnsi="Arial" w:cs="Arial"/>
          <w:b/>
          <w:bCs/>
          <w:sz w:val="28"/>
          <w:szCs w:val="28"/>
        </w:rPr>
        <w:t xml:space="preserve">                   Minutes of the 34</w:t>
      </w:r>
      <w:r>
        <w:rPr>
          <w:rFonts w:ascii="Arial" w:hAnsi="Arial" w:cs="Arial"/>
          <w:b/>
          <w:bCs/>
          <w:sz w:val="28"/>
          <w:szCs w:val="28"/>
          <w:vertAlign w:val="superscript"/>
        </w:rPr>
        <w:t>th</w:t>
      </w:r>
      <w:r>
        <w:rPr>
          <w:rFonts w:ascii="Arial" w:hAnsi="Arial" w:cs="Arial"/>
          <w:b/>
          <w:bCs/>
          <w:sz w:val="28"/>
          <w:szCs w:val="28"/>
        </w:rPr>
        <w:t xml:space="preserve"> Annual General Meeting</w:t>
      </w:r>
    </w:p>
    <w:p w14:paraId="76F5FB20" w14:textId="77777777" w:rsidR="002118D6" w:rsidRDefault="00DC2C0E">
      <w:pPr>
        <w:rPr>
          <w:rFonts w:ascii="Arial" w:hAnsi="Arial" w:cs="Arial"/>
          <w:b/>
          <w:bCs/>
          <w:sz w:val="28"/>
          <w:szCs w:val="28"/>
        </w:rPr>
      </w:pPr>
      <w:r>
        <w:rPr>
          <w:rFonts w:ascii="Arial" w:hAnsi="Arial" w:cs="Arial"/>
          <w:b/>
          <w:bCs/>
          <w:sz w:val="28"/>
          <w:szCs w:val="28"/>
        </w:rPr>
        <w:t xml:space="preserve">             Held on Tuesday 24</w:t>
      </w:r>
      <w:r>
        <w:rPr>
          <w:rFonts w:ascii="Arial" w:hAnsi="Arial" w:cs="Arial"/>
          <w:b/>
          <w:bCs/>
          <w:sz w:val="28"/>
          <w:szCs w:val="28"/>
          <w:vertAlign w:val="superscript"/>
        </w:rPr>
        <w:t>th</w:t>
      </w:r>
      <w:r>
        <w:rPr>
          <w:rFonts w:ascii="Arial" w:hAnsi="Arial" w:cs="Arial"/>
          <w:b/>
          <w:bCs/>
          <w:sz w:val="28"/>
          <w:szCs w:val="28"/>
        </w:rPr>
        <w:t xml:space="preserve"> January 2023 in the Museum</w:t>
      </w:r>
    </w:p>
    <w:p w14:paraId="55AFE52C" w14:textId="77777777" w:rsidR="002118D6" w:rsidRDefault="002118D6">
      <w:pPr>
        <w:rPr>
          <w:rFonts w:ascii="Arial" w:hAnsi="Arial" w:cs="Arial"/>
          <w:b/>
          <w:bCs/>
          <w:sz w:val="28"/>
          <w:szCs w:val="28"/>
        </w:rPr>
      </w:pPr>
    </w:p>
    <w:p w14:paraId="57F7AE36" w14:textId="77777777" w:rsidR="002118D6" w:rsidRDefault="00DC2C0E">
      <w:pPr>
        <w:spacing w:after="0"/>
        <w:rPr>
          <w:rFonts w:ascii="Arial" w:hAnsi="Arial" w:cs="Arial"/>
          <w:sz w:val="24"/>
          <w:szCs w:val="24"/>
        </w:rPr>
      </w:pPr>
      <w:r>
        <w:rPr>
          <w:rFonts w:ascii="Arial" w:hAnsi="Arial" w:cs="Arial"/>
          <w:sz w:val="24"/>
          <w:szCs w:val="24"/>
        </w:rPr>
        <w:t xml:space="preserve">The Chairman welcomed everybody and reminded them </w:t>
      </w:r>
      <w:r>
        <w:rPr>
          <w:rFonts w:ascii="Arial" w:hAnsi="Arial" w:cs="Arial"/>
          <w:sz w:val="24"/>
          <w:szCs w:val="24"/>
        </w:rPr>
        <w:t xml:space="preserve">that, in accordance with the Constitution, as Friends of the Beaminster Museum. they are the electorate of both the Trustees and the Management </w:t>
      </w:r>
      <w:proofErr w:type="gramStart"/>
      <w:r>
        <w:rPr>
          <w:rFonts w:ascii="Arial" w:hAnsi="Arial" w:cs="Arial"/>
          <w:sz w:val="24"/>
          <w:szCs w:val="24"/>
        </w:rPr>
        <w:t>Committee</w:t>
      </w:r>
      <w:proofErr w:type="gramEnd"/>
      <w:r>
        <w:rPr>
          <w:rFonts w:ascii="Arial" w:hAnsi="Arial" w:cs="Arial"/>
          <w:sz w:val="24"/>
          <w:szCs w:val="24"/>
        </w:rPr>
        <w:t xml:space="preserve"> and their support was essential for the functioning of the Museum charity.</w:t>
      </w:r>
    </w:p>
    <w:p w14:paraId="53E336AA" w14:textId="77777777" w:rsidR="002118D6" w:rsidRDefault="002118D6">
      <w:pPr>
        <w:spacing w:after="0"/>
        <w:rPr>
          <w:rFonts w:ascii="Arial" w:hAnsi="Arial" w:cs="Arial"/>
          <w:sz w:val="24"/>
          <w:szCs w:val="24"/>
        </w:rPr>
      </w:pPr>
    </w:p>
    <w:p w14:paraId="4EB50AEC" w14:textId="77777777" w:rsidR="002118D6" w:rsidRDefault="00DC2C0E">
      <w:pPr>
        <w:rPr>
          <w:rFonts w:ascii="Arial" w:hAnsi="Arial" w:cs="Arial"/>
          <w:sz w:val="24"/>
          <w:szCs w:val="24"/>
        </w:rPr>
      </w:pPr>
      <w:r>
        <w:rPr>
          <w:rFonts w:ascii="Arial" w:hAnsi="Arial" w:cs="Arial"/>
          <w:b/>
          <w:bCs/>
          <w:sz w:val="24"/>
          <w:szCs w:val="24"/>
        </w:rPr>
        <w:t xml:space="preserve">Apologies:  </w:t>
      </w:r>
      <w:r>
        <w:rPr>
          <w:rFonts w:ascii="Arial" w:hAnsi="Arial" w:cs="Arial"/>
          <w:sz w:val="24"/>
          <w:szCs w:val="24"/>
        </w:rPr>
        <w:t xml:space="preserve">Apologies for </w:t>
      </w:r>
      <w:r>
        <w:rPr>
          <w:rFonts w:ascii="Arial" w:hAnsi="Arial" w:cs="Arial"/>
          <w:sz w:val="24"/>
          <w:szCs w:val="24"/>
        </w:rPr>
        <w:t>absence had been received from 11 Friends</w:t>
      </w:r>
    </w:p>
    <w:p w14:paraId="1270E08B" w14:textId="77777777" w:rsidR="002118D6" w:rsidRDefault="00DC2C0E">
      <w:pPr>
        <w:rPr>
          <w:rFonts w:ascii="Arial" w:hAnsi="Arial" w:cs="Arial"/>
          <w:sz w:val="24"/>
          <w:szCs w:val="24"/>
        </w:rPr>
      </w:pPr>
      <w:r>
        <w:rPr>
          <w:rFonts w:ascii="Arial" w:hAnsi="Arial" w:cs="Arial"/>
          <w:b/>
          <w:bCs/>
          <w:sz w:val="24"/>
          <w:szCs w:val="24"/>
        </w:rPr>
        <w:t xml:space="preserve">Present:   </w:t>
      </w:r>
      <w:r>
        <w:rPr>
          <w:rFonts w:ascii="Arial" w:hAnsi="Arial" w:cs="Arial"/>
          <w:sz w:val="24"/>
          <w:szCs w:val="24"/>
        </w:rPr>
        <w:t>29 Friends were present.</w:t>
      </w:r>
    </w:p>
    <w:p w14:paraId="0F63020D" w14:textId="77777777" w:rsidR="002118D6" w:rsidRDefault="00DC2C0E">
      <w:pPr>
        <w:pStyle w:val="ListParagraph"/>
        <w:numPr>
          <w:ilvl w:val="0"/>
          <w:numId w:val="1"/>
        </w:numPr>
        <w:rPr>
          <w:rFonts w:ascii="Arial" w:hAnsi="Arial" w:cs="Arial"/>
          <w:b/>
          <w:bCs/>
          <w:sz w:val="24"/>
          <w:szCs w:val="24"/>
        </w:rPr>
      </w:pPr>
      <w:r>
        <w:rPr>
          <w:rFonts w:ascii="Arial" w:hAnsi="Arial" w:cs="Arial"/>
          <w:b/>
          <w:bCs/>
          <w:sz w:val="24"/>
          <w:szCs w:val="24"/>
        </w:rPr>
        <w:t xml:space="preserve">Minutes of the last meeting:  </w:t>
      </w:r>
      <w:r>
        <w:rPr>
          <w:rFonts w:ascii="Arial" w:hAnsi="Arial" w:cs="Arial"/>
          <w:sz w:val="24"/>
          <w:szCs w:val="24"/>
        </w:rPr>
        <w:t xml:space="preserve">The Minutes of the </w:t>
      </w:r>
      <w:proofErr w:type="gramStart"/>
      <w:r>
        <w:rPr>
          <w:rFonts w:ascii="Arial" w:hAnsi="Arial" w:cs="Arial"/>
          <w:sz w:val="24"/>
          <w:szCs w:val="24"/>
        </w:rPr>
        <w:t>34</w:t>
      </w:r>
      <w:r>
        <w:rPr>
          <w:rFonts w:ascii="Arial" w:hAnsi="Arial" w:cs="Arial"/>
          <w:sz w:val="24"/>
          <w:szCs w:val="24"/>
          <w:vertAlign w:val="superscript"/>
        </w:rPr>
        <w:t>rd</w:t>
      </w:r>
      <w:proofErr w:type="gramEnd"/>
      <w:r>
        <w:rPr>
          <w:rFonts w:ascii="Arial" w:hAnsi="Arial" w:cs="Arial"/>
          <w:sz w:val="24"/>
          <w:szCs w:val="24"/>
        </w:rPr>
        <w:t xml:space="preserve"> Annual General Meeting held on 26</w:t>
      </w:r>
      <w:r>
        <w:rPr>
          <w:rFonts w:ascii="Arial" w:hAnsi="Arial" w:cs="Arial"/>
          <w:sz w:val="24"/>
          <w:szCs w:val="24"/>
          <w:vertAlign w:val="superscript"/>
        </w:rPr>
        <w:t>th</w:t>
      </w:r>
      <w:r>
        <w:rPr>
          <w:rFonts w:ascii="Arial" w:hAnsi="Arial" w:cs="Arial"/>
          <w:sz w:val="24"/>
          <w:szCs w:val="24"/>
        </w:rPr>
        <w:t xml:space="preserve"> January 2022, having been duly proposed and seconded, were approved.</w:t>
      </w:r>
    </w:p>
    <w:p w14:paraId="6452601F" w14:textId="77777777" w:rsidR="002118D6" w:rsidRDefault="002118D6">
      <w:pPr>
        <w:pStyle w:val="ListParagraph"/>
        <w:rPr>
          <w:rFonts w:ascii="Arial" w:hAnsi="Arial" w:cs="Arial"/>
          <w:b/>
          <w:bCs/>
          <w:sz w:val="24"/>
          <w:szCs w:val="24"/>
        </w:rPr>
      </w:pPr>
    </w:p>
    <w:p w14:paraId="473E7654" w14:textId="77777777" w:rsidR="002118D6" w:rsidRDefault="00DC2C0E">
      <w:pPr>
        <w:pStyle w:val="ListParagraph"/>
        <w:numPr>
          <w:ilvl w:val="0"/>
          <w:numId w:val="1"/>
        </w:numPr>
        <w:rPr>
          <w:rFonts w:ascii="Arial" w:hAnsi="Arial" w:cs="Arial"/>
          <w:b/>
          <w:bCs/>
          <w:sz w:val="24"/>
          <w:szCs w:val="24"/>
        </w:rPr>
      </w:pPr>
      <w:r>
        <w:rPr>
          <w:rFonts w:ascii="Arial" w:hAnsi="Arial" w:cs="Arial"/>
          <w:b/>
          <w:bCs/>
          <w:sz w:val="24"/>
          <w:szCs w:val="24"/>
        </w:rPr>
        <w:t xml:space="preserve">Matters arising:  </w:t>
      </w:r>
      <w:r>
        <w:rPr>
          <w:rFonts w:ascii="Arial" w:hAnsi="Arial" w:cs="Arial"/>
          <w:sz w:val="24"/>
          <w:szCs w:val="24"/>
        </w:rPr>
        <w:t>It was suggested, and agreed, that for the 2023 season Stewards badges, used by Stewards on duty at the reception desk, should show the Steward’s name. The Chairman will progress.</w:t>
      </w:r>
    </w:p>
    <w:p w14:paraId="424E5207" w14:textId="77777777" w:rsidR="002118D6" w:rsidRDefault="00DC2C0E">
      <w:pPr>
        <w:ind w:left="709" w:hanging="283"/>
        <w:rPr>
          <w:rFonts w:ascii="Arial" w:hAnsi="Arial" w:cs="Arial"/>
          <w:sz w:val="24"/>
          <w:szCs w:val="24"/>
        </w:rPr>
      </w:pPr>
      <w:r>
        <w:rPr>
          <w:rFonts w:ascii="Arial" w:hAnsi="Arial" w:cs="Arial"/>
          <w:b/>
          <w:bCs/>
          <w:sz w:val="24"/>
          <w:szCs w:val="24"/>
        </w:rPr>
        <w:t xml:space="preserve">3. Chairman of the Trustees Report: </w:t>
      </w:r>
      <w:r>
        <w:rPr>
          <w:rFonts w:ascii="Arial" w:hAnsi="Arial" w:cs="Arial"/>
          <w:sz w:val="24"/>
          <w:szCs w:val="24"/>
        </w:rPr>
        <w:t>Murray Rose (MR) reported that the Exten</w:t>
      </w:r>
      <w:r>
        <w:rPr>
          <w:rFonts w:ascii="Arial" w:hAnsi="Arial" w:cs="Arial"/>
          <w:sz w:val="24"/>
          <w:szCs w:val="24"/>
        </w:rPr>
        <w:t xml:space="preserve">sion project had been completed on time and within budget in time for the opening of the 2022 season with the </w:t>
      </w:r>
      <w:proofErr w:type="spellStart"/>
      <w:r>
        <w:rPr>
          <w:rFonts w:ascii="Arial" w:hAnsi="Arial" w:cs="Arial"/>
          <w:sz w:val="24"/>
          <w:szCs w:val="24"/>
        </w:rPr>
        <w:t>Chesterrman</w:t>
      </w:r>
      <w:proofErr w:type="spellEnd"/>
      <w:r>
        <w:rPr>
          <w:rFonts w:ascii="Arial" w:hAnsi="Arial" w:cs="Arial"/>
          <w:sz w:val="24"/>
          <w:szCs w:val="24"/>
        </w:rPr>
        <w:t xml:space="preserve"> Room and Rose Gallery both being well used for new exhibitions and the Chesterman Room also providing valuable space for research and </w:t>
      </w:r>
      <w:r>
        <w:rPr>
          <w:rFonts w:ascii="Arial" w:hAnsi="Arial" w:cs="Arial"/>
          <w:sz w:val="24"/>
          <w:szCs w:val="24"/>
        </w:rPr>
        <w:t xml:space="preserve">the storage of historical </w:t>
      </w:r>
      <w:proofErr w:type="gramStart"/>
      <w:r>
        <w:rPr>
          <w:rFonts w:ascii="Arial" w:hAnsi="Arial" w:cs="Arial"/>
          <w:sz w:val="24"/>
          <w:szCs w:val="24"/>
        </w:rPr>
        <w:t>records</w:t>
      </w:r>
      <w:proofErr w:type="gramEnd"/>
    </w:p>
    <w:p w14:paraId="51ADA465" w14:textId="77777777" w:rsidR="002118D6" w:rsidRDefault="00DC2C0E">
      <w:pPr>
        <w:pStyle w:val="ListParagraph"/>
        <w:rPr>
          <w:rFonts w:ascii="Arial" w:hAnsi="Arial" w:cs="Arial"/>
          <w:sz w:val="24"/>
          <w:szCs w:val="24"/>
        </w:rPr>
      </w:pPr>
      <w:r>
        <w:rPr>
          <w:rFonts w:ascii="Arial" w:hAnsi="Arial" w:cs="Arial"/>
          <w:sz w:val="24"/>
          <w:szCs w:val="24"/>
        </w:rPr>
        <w:t>MR reminded that the Trustees are responsible for ensuring that the Policies and Forward Plan are kept up to date as these will be required for the regular Accreditation inspection. Work on the updating is proceeding.</w:t>
      </w:r>
    </w:p>
    <w:p w14:paraId="0D8885F8" w14:textId="77777777" w:rsidR="002118D6" w:rsidRDefault="00DC2C0E">
      <w:pPr>
        <w:pStyle w:val="ListParagraph"/>
        <w:rPr>
          <w:rFonts w:ascii="Arial" w:hAnsi="Arial" w:cs="Arial"/>
          <w:sz w:val="24"/>
          <w:szCs w:val="24"/>
        </w:rPr>
      </w:pPr>
      <w:r>
        <w:rPr>
          <w:rFonts w:ascii="Arial" w:hAnsi="Arial" w:cs="Arial"/>
          <w:sz w:val="24"/>
          <w:szCs w:val="24"/>
        </w:rPr>
        <w:t>MR a</w:t>
      </w:r>
      <w:r>
        <w:rPr>
          <w:rFonts w:ascii="Arial" w:hAnsi="Arial" w:cs="Arial"/>
          <w:sz w:val="24"/>
          <w:szCs w:val="24"/>
        </w:rPr>
        <w:t>nnounced that after 32 years as a Trustee, he was now retiring but said that any suggestions as to anybody interested in becoming a Trustee would be welcomed,</w:t>
      </w:r>
    </w:p>
    <w:p w14:paraId="49883550" w14:textId="77777777" w:rsidR="002118D6" w:rsidRDefault="00DC2C0E">
      <w:pPr>
        <w:pStyle w:val="ListParagraph"/>
        <w:rPr>
          <w:rFonts w:ascii="Arial" w:hAnsi="Arial" w:cs="Arial"/>
          <w:sz w:val="24"/>
          <w:szCs w:val="24"/>
        </w:rPr>
      </w:pPr>
      <w:r>
        <w:rPr>
          <w:rFonts w:ascii="Arial" w:hAnsi="Arial" w:cs="Arial"/>
          <w:sz w:val="24"/>
          <w:szCs w:val="24"/>
        </w:rPr>
        <w:t>The Chairman thanked MR for his involvement with the Museum right from the first time that the id</w:t>
      </w:r>
      <w:r>
        <w:rPr>
          <w:rFonts w:ascii="Arial" w:hAnsi="Arial" w:cs="Arial"/>
          <w:sz w:val="24"/>
          <w:szCs w:val="24"/>
        </w:rPr>
        <w:t>ea for a museum was formulated. He said that Alec Crawford, already a Trustee, had agreed to take over as Chairman of the Trustees on an interim basis pending the appointment of a new Chairman.</w:t>
      </w:r>
    </w:p>
    <w:p w14:paraId="09721D13" w14:textId="77777777" w:rsidR="002118D6" w:rsidRDefault="00DC2C0E">
      <w:pPr>
        <w:ind w:left="709" w:hanging="425"/>
        <w:rPr>
          <w:rFonts w:ascii="Arial" w:hAnsi="Arial" w:cs="Arial"/>
          <w:sz w:val="24"/>
          <w:szCs w:val="24"/>
        </w:rPr>
      </w:pPr>
      <w:r>
        <w:rPr>
          <w:rFonts w:ascii="Arial" w:hAnsi="Arial" w:cs="Arial"/>
          <w:sz w:val="24"/>
          <w:szCs w:val="24"/>
        </w:rPr>
        <w:t xml:space="preserve">4.   </w:t>
      </w:r>
      <w:r>
        <w:rPr>
          <w:rFonts w:ascii="Arial" w:hAnsi="Arial" w:cs="Arial"/>
          <w:b/>
          <w:bCs/>
          <w:sz w:val="24"/>
          <w:szCs w:val="24"/>
        </w:rPr>
        <w:t xml:space="preserve">Treasurer’s Report: </w:t>
      </w:r>
      <w:r>
        <w:rPr>
          <w:rFonts w:ascii="Arial" w:hAnsi="Arial" w:cs="Arial"/>
          <w:sz w:val="24"/>
          <w:szCs w:val="24"/>
        </w:rPr>
        <w:t>Linda le Breton</w:t>
      </w:r>
      <w:r>
        <w:rPr>
          <w:rFonts w:ascii="Arial" w:hAnsi="Arial" w:cs="Arial"/>
          <w:b/>
          <w:bCs/>
          <w:sz w:val="24"/>
          <w:szCs w:val="24"/>
        </w:rPr>
        <w:t xml:space="preserve"> </w:t>
      </w:r>
      <w:r>
        <w:rPr>
          <w:rFonts w:ascii="Arial" w:hAnsi="Arial" w:cs="Arial"/>
          <w:sz w:val="24"/>
          <w:szCs w:val="24"/>
        </w:rPr>
        <w:t>reported that</w:t>
      </w:r>
      <w:r>
        <w:rPr>
          <w:rFonts w:ascii="Arial" w:hAnsi="Arial" w:cs="Arial"/>
          <w:b/>
          <w:bCs/>
          <w:sz w:val="24"/>
          <w:szCs w:val="24"/>
        </w:rPr>
        <w:t xml:space="preserve"> </w:t>
      </w:r>
      <w:r>
        <w:rPr>
          <w:rFonts w:ascii="Arial" w:hAnsi="Arial" w:cs="Arial"/>
          <w:sz w:val="24"/>
          <w:szCs w:val="24"/>
        </w:rPr>
        <w:t>the tot</w:t>
      </w:r>
      <w:r>
        <w:rPr>
          <w:rFonts w:ascii="Arial" w:hAnsi="Arial" w:cs="Arial"/>
          <w:sz w:val="24"/>
          <w:szCs w:val="24"/>
        </w:rPr>
        <w:t>al of donations from visitors to the museum had exceeded the income that would have been derived from the previous entrance fee and donations also benefited from Gift Aid.</w:t>
      </w:r>
    </w:p>
    <w:p w14:paraId="79D221AA" w14:textId="77777777" w:rsidR="002118D6" w:rsidRDefault="00DC2C0E">
      <w:pPr>
        <w:ind w:left="709" w:hanging="425"/>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Being on an electricity </w:t>
      </w:r>
      <w:proofErr w:type="gramStart"/>
      <w:r>
        <w:rPr>
          <w:rFonts w:ascii="Arial" w:hAnsi="Arial" w:cs="Arial"/>
          <w:sz w:val="24"/>
          <w:szCs w:val="24"/>
        </w:rPr>
        <w:t>3 year</w:t>
      </w:r>
      <w:proofErr w:type="gramEnd"/>
      <w:r>
        <w:rPr>
          <w:rFonts w:ascii="Arial" w:hAnsi="Arial" w:cs="Arial"/>
          <w:sz w:val="24"/>
          <w:szCs w:val="24"/>
        </w:rPr>
        <w:t xml:space="preserve"> fixed tariff with Octopus Energy had considerably benefited the museum but it was not yet known what the new tariff would be from 30th April 2023. </w:t>
      </w:r>
    </w:p>
    <w:p w14:paraId="0D6266B4" w14:textId="77777777" w:rsidR="002118D6" w:rsidRDefault="00DC2C0E">
      <w:pPr>
        <w:pStyle w:val="ListParagraph"/>
        <w:rPr>
          <w:rFonts w:ascii="Arial" w:hAnsi="Arial" w:cs="Arial"/>
          <w:sz w:val="24"/>
          <w:szCs w:val="24"/>
        </w:rPr>
      </w:pPr>
      <w:r>
        <w:rPr>
          <w:rFonts w:ascii="Arial" w:hAnsi="Arial" w:cs="Arial"/>
          <w:sz w:val="24"/>
          <w:szCs w:val="24"/>
        </w:rPr>
        <w:t>With Trustees having increased the permanent reserve to £10,000, Linda report</w:t>
      </w:r>
      <w:r>
        <w:rPr>
          <w:rFonts w:ascii="Arial" w:hAnsi="Arial" w:cs="Arial"/>
          <w:sz w:val="24"/>
          <w:szCs w:val="24"/>
        </w:rPr>
        <w:t>ed that the museum accounts were is a healthy position.</w:t>
      </w:r>
    </w:p>
    <w:p w14:paraId="130AC941" w14:textId="77777777" w:rsidR="002118D6" w:rsidRDefault="00DC2C0E">
      <w:pPr>
        <w:pStyle w:val="ListParagraph"/>
        <w:rPr>
          <w:rFonts w:ascii="Arial" w:hAnsi="Arial" w:cs="Arial"/>
          <w:sz w:val="24"/>
          <w:szCs w:val="24"/>
        </w:rPr>
      </w:pPr>
      <w:r>
        <w:rPr>
          <w:rFonts w:ascii="Arial" w:hAnsi="Arial" w:cs="Arial"/>
          <w:sz w:val="24"/>
          <w:szCs w:val="24"/>
        </w:rPr>
        <w:lastRenderedPageBreak/>
        <w:t xml:space="preserve">The Accounts having been </w:t>
      </w:r>
      <w:proofErr w:type="gramStart"/>
      <w:r>
        <w:rPr>
          <w:rFonts w:ascii="Arial" w:hAnsi="Arial" w:cs="Arial"/>
          <w:sz w:val="24"/>
          <w:szCs w:val="24"/>
        </w:rPr>
        <w:t>proposed and seconded,</w:t>
      </w:r>
      <w:proofErr w:type="gramEnd"/>
      <w:r>
        <w:rPr>
          <w:rFonts w:ascii="Arial" w:hAnsi="Arial" w:cs="Arial"/>
          <w:sz w:val="24"/>
          <w:szCs w:val="24"/>
        </w:rPr>
        <w:t xml:space="preserve"> their adoption was approved unanimously.</w:t>
      </w:r>
    </w:p>
    <w:p w14:paraId="1FD78F7E" w14:textId="77777777" w:rsidR="002118D6" w:rsidRDefault="00DC2C0E">
      <w:pPr>
        <w:pStyle w:val="ListParagraph"/>
        <w:rPr>
          <w:rFonts w:ascii="Arial" w:hAnsi="Arial" w:cs="Arial"/>
          <w:sz w:val="24"/>
          <w:szCs w:val="24"/>
        </w:rPr>
      </w:pPr>
      <w:r>
        <w:rPr>
          <w:rFonts w:ascii="Arial" w:hAnsi="Arial" w:cs="Arial"/>
          <w:sz w:val="24"/>
          <w:szCs w:val="24"/>
        </w:rPr>
        <w:t>Colin Schofield, having agreed to stand and having been duly proposed and seconded, was elected as Accounts Exa</w:t>
      </w:r>
      <w:r>
        <w:rPr>
          <w:rFonts w:ascii="Arial" w:hAnsi="Arial" w:cs="Arial"/>
          <w:sz w:val="24"/>
          <w:szCs w:val="24"/>
        </w:rPr>
        <w:t>miner.</w:t>
      </w:r>
    </w:p>
    <w:p w14:paraId="2BA89630" w14:textId="77777777" w:rsidR="002118D6" w:rsidRDefault="00DC2C0E">
      <w:pPr>
        <w:rPr>
          <w:rFonts w:ascii="Arial" w:hAnsi="Arial" w:cs="Arial"/>
          <w:b/>
          <w:bCs/>
          <w:sz w:val="24"/>
          <w:szCs w:val="24"/>
        </w:rPr>
      </w:pPr>
      <w:r>
        <w:rPr>
          <w:rFonts w:ascii="Arial" w:hAnsi="Arial" w:cs="Arial"/>
          <w:b/>
          <w:bCs/>
          <w:sz w:val="24"/>
          <w:szCs w:val="24"/>
        </w:rPr>
        <w:t xml:space="preserve">      5.  Election of Officers and Management Committee:</w:t>
      </w:r>
    </w:p>
    <w:p w14:paraId="7D9678DD" w14:textId="77777777" w:rsidR="002118D6" w:rsidRDefault="00DC2C0E">
      <w:pPr>
        <w:ind w:left="720"/>
        <w:rPr>
          <w:rFonts w:ascii="Arial" w:hAnsi="Arial" w:cs="Arial"/>
          <w:sz w:val="24"/>
          <w:szCs w:val="24"/>
        </w:rPr>
      </w:pPr>
      <w:r>
        <w:rPr>
          <w:rFonts w:ascii="Arial" w:hAnsi="Arial" w:cs="Arial"/>
          <w:sz w:val="24"/>
          <w:szCs w:val="24"/>
        </w:rPr>
        <w:t>The following having agreed to stand and having been duly proposed and seconded, were unanimously elected for a further year:</w:t>
      </w:r>
    </w:p>
    <w:p w14:paraId="10A7B6CA" w14:textId="77777777" w:rsidR="002118D6" w:rsidRDefault="00DC2C0E">
      <w:pPr>
        <w:ind w:left="720"/>
        <w:rPr>
          <w:rFonts w:ascii="Arial" w:hAnsi="Arial" w:cs="Arial"/>
          <w:sz w:val="24"/>
          <w:szCs w:val="24"/>
        </w:rPr>
      </w:pPr>
      <w:r>
        <w:rPr>
          <w:rFonts w:ascii="Arial" w:hAnsi="Arial" w:cs="Arial"/>
          <w:sz w:val="24"/>
          <w:szCs w:val="24"/>
        </w:rPr>
        <w:t>Chairman:           Matthew Kirkman</w:t>
      </w:r>
    </w:p>
    <w:p w14:paraId="0D1C2AA5" w14:textId="77777777" w:rsidR="002118D6" w:rsidRDefault="00DC2C0E">
      <w:pPr>
        <w:ind w:left="720"/>
        <w:rPr>
          <w:rFonts w:ascii="Arial" w:hAnsi="Arial" w:cs="Arial"/>
          <w:sz w:val="24"/>
          <w:szCs w:val="24"/>
        </w:rPr>
      </w:pPr>
      <w:r>
        <w:rPr>
          <w:rFonts w:ascii="Arial" w:hAnsi="Arial" w:cs="Arial"/>
          <w:sz w:val="24"/>
          <w:szCs w:val="24"/>
        </w:rPr>
        <w:t>Hon Treasurer:    Linda le Bre</w:t>
      </w:r>
      <w:r>
        <w:rPr>
          <w:rFonts w:ascii="Arial" w:hAnsi="Arial" w:cs="Arial"/>
          <w:sz w:val="24"/>
          <w:szCs w:val="24"/>
        </w:rPr>
        <w:t>ton</w:t>
      </w:r>
    </w:p>
    <w:p w14:paraId="0C9CA575" w14:textId="77777777" w:rsidR="002118D6" w:rsidRDefault="00DC2C0E">
      <w:pPr>
        <w:ind w:left="720"/>
        <w:rPr>
          <w:rFonts w:ascii="Arial" w:hAnsi="Arial" w:cs="Arial"/>
          <w:sz w:val="24"/>
          <w:szCs w:val="24"/>
        </w:rPr>
      </w:pPr>
      <w:r>
        <w:rPr>
          <w:rFonts w:ascii="Arial" w:hAnsi="Arial" w:cs="Arial"/>
          <w:sz w:val="24"/>
          <w:szCs w:val="24"/>
        </w:rPr>
        <w:t>Hon Secretary:     Alec Crawford</w:t>
      </w:r>
    </w:p>
    <w:p w14:paraId="70841EBE" w14:textId="77777777" w:rsidR="002118D6" w:rsidRDefault="00DC2C0E">
      <w:pPr>
        <w:ind w:left="720"/>
        <w:rPr>
          <w:rFonts w:ascii="Arial" w:hAnsi="Arial" w:cs="Arial"/>
          <w:sz w:val="24"/>
          <w:szCs w:val="24"/>
        </w:rPr>
      </w:pPr>
      <w:r>
        <w:rPr>
          <w:rFonts w:ascii="Arial" w:hAnsi="Arial" w:cs="Arial"/>
          <w:sz w:val="24"/>
          <w:szCs w:val="24"/>
        </w:rPr>
        <w:t>Members:              Bid Wheeler</w:t>
      </w:r>
    </w:p>
    <w:p w14:paraId="179C436E" w14:textId="77777777" w:rsidR="002118D6" w:rsidRDefault="00DC2C0E">
      <w:pPr>
        <w:ind w:left="720"/>
        <w:rPr>
          <w:rFonts w:ascii="Arial" w:hAnsi="Arial" w:cs="Arial"/>
          <w:sz w:val="24"/>
          <w:szCs w:val="24"/>
        </w:rPr>
      </w:pPr>
      <w:r>
        <w:rPr>
          <w:rFonts w:ascii="Arial" w:hAnsi="Arial" w:cs="Arial"/>
          <w:sz w:val="24"/>
          <w:szCs w:val="24"/>
        </w:rPr>
        <w:t xml:space="preserve">                             John Boothby</w:t>
      </w:r>
    </w:p>
    <w:p w14:paraId="60D395B8" w14:textId="77777777" w:rsidR="002118D6" w:rsidRDefault="00DC2C0E">
      <w:pPr>
        <w:ind w:left="720"/>
        <w:rPr>
          <w:rFonts w:ascii="Arial" w:hAnsi="Arial" w:cs="Arial"/>
          <w:sz w:val="24"/>
          <w:szCs w:val="24"/>
        </w:rPr>
      </w:pPr>
      <w:r>
        <w:rPr>
          <w:rFonts w:ascii="Arial" w:hAnsi="Arial" w:cs="Arial"/>
          <w:sz w:val="24"/>
          <w:szCs w:val="24"/>
        </w:rPr>
        <w:t xml:space="preserve">                             Richard Smith</w:t>
      </w:r>
    </w:p>
    <w:p w14:paraId="3023ADFA" w14:textId="77777777" w:rsidR="002118D6" w:rsidRDefault="00DC2C0E">
      <w:pPr>
        <w:rPr>
          <w:rFonts w:ascii="Arial" w:hAnsi="Arial" w:cs="Arial"/>
          <w:sz w:val="24"/>
          <w:szCs w:val="24"/>
        </w:rPr>
      </w:pPr>
      <w:r>
        <w:rPr>
          <w:rFonts w:ascii="Arial" w:hAnsi="Arial" w:cs="Arial"/>
          <w:b/>
          <w:bCs/>
          <w:sz w:val="24"/>
          <w:szCs w:val="24"/>
        </w:rPr>
        <w:t xml:space="preserve">      6. Any other business:</w:t>
      </w:r>
    </w:p>
    <w:p w14:paraId="63D62C81" w14:textId="77777777" w:rsidR="002118D6" w:rsidRDefault="00DC2C0E">
      <w:pPr>
        <w:ind w:left="720"/>
        <w:rPr>
          <w:rFonts w:ascii="Arial" w:hAnsi="Arial" w:cs="Arial"/>
          <w:sz w:val="24"/>
          <w:szCs w:val="24"/>
        </w:rPr>
      </w:pPr>
      <w:r>
        <w:rPr>
          <w:rFonts w:ascii="Arial" w:hAnsi="Arial" w:cs="Arial"/>
          <w:sz w:val="24"/>
          <w:szCs w:val="24"/>
        </w:rPr>
        <w:t xml:space="preserve">Ann Hudson proposed that Stewards whilst in the building should wear name tags to enable easy recognition by, amongst others, those suffering from dementia or other similar conditions. This was unanimously agreed. </w:t>
      </w:r>
    </w:p>
    <w:p w14:paraId="2A764527" w14:textId="77777777" w:rsidR="002118D6" w:rsidRDefault="00DC2C0E">
      <w:pPr>
        <w:rPr>
          <w:rFonts w:ascii="Arial" w:hAnsi="Arial" w:cs="Arial"/>
          <w:sz w:val="24"/>
          <w:szCs w:val="24"/>
        </w:rPr>
      </w:pPr>
      <w:r>
        <w:rPr>
          <w:rFonts w:ascii="Arial" w:hAnsi="Arial" w:cs="Arial"/>
          <w:b/>
          <w:bCs/>
          <w:sz w:val="24"/>
          <w:szCs w:val="24"/>
        </w:rPr>
        <w:t xml:space="preserve">      7. Date of next meeting:  </w:t>
      </w:r>
      <w:r>
        <w:rPr>
          <w:rFonts w:ascii="Arial" w:hAnsi="Arial" w:cs="Arial"/>
          <w:sz w:val="24"/>
          <w:szCs w:val="24"/>
        </w:rPr>
        <w:t>Tuesday 2</w:t>
      </w:r>
      <w:r>
        <w:rPr>
          <w:rFonts w:ascii="Arial" w:hAnsi="Arial" w:cs="Arial"/>
          <w:sz w:val="24"/>
          <w:szCs w:val="24"/>
        </w:rPr>
        <w:t>3</w:t>
      </w:r>
      <w:r>
        <w:rPr>
          <w:rFonts w:ascii="Arial" w:hAnsi="Arial" w:cs="Arial"/>
          <w:sz w:val="24"/>
          <w:szCs w:val="24"/>
          <w:vertAlign w:val="superscript"/>
        </w:rPr>
        <w:t>rd</w:t>
      </w:r>
      <w:r>
        <w:rPr>
          <w:rFonts w:ascii="Arial" w:hAnsi="Arial" w:cs="Arial"/>
          <w:sz w:val="24"/>
          <w:szCs w:val="24"/>
        </w:rPr>
        <w:t xml:space="preserve"> January 2024 at 2.00pm in the Museum.</w:t>
      </w:r>
    </w:p>
    <w:p w14:paraId="1647BF6A" w14:textId="77777777" w:rsidR="002118D6" w:rsidRDefault="00DC2C0E">
      <w:pPr>
        <w:ind w:left="720"/>
        <w:rPr>
          <w:rFonts w:ascii="Arial" w:hAnsi="Arial" w:cs="Arial"/>
          <w:sz w:val="24"/>
          <w:szCs w:val="24"/>
        </w:rPr>
      </w:pPr>
      <w:r>
        <w:rPr>
          <w:rFonts w:ascii="Arial" w:hAnsi="Arial" w:cs="Arial"/>
          <w:sz w:val="24"/>
          <w:szCs w:val="24"/>
        </w:rPr>
        <w:t xml:space="preserve">                            </w:t>
      </w:r>
    </w:p>
    <w:p w14:paraId="5986FB9B" w14:textId="77777777" w:rsidR="002118D6" w:rsidRDefault="002118D6">
      <w:pPr>
        <w:pStyle w:val="ListParagraph"/>
        <w:rPr>
          <w:rFonts w:ascii="Arial" w:hAnsi="Arial" w:cs="Arial"/>
          <w:b/>
          <w:bCs/>
          <w:sz w:val="24"/>
          <w:szCs w:val="24"/>
        </w:rPr>
      </w:pPr>
    </w:p>
    <w:p w14:paraId="2A6F48B2" w14:textId="77777777" w:rsidR="002118D6" w:rsidRDefault="002118D6">
      <w:pPr>
        <w:pStyle w:val="ListParagraph"/>
        <w:rPr>
          <w:rFonts w:ascii="Arial" w:hAnsi="Arial" w:cs="Arial"/>
          <w:b/>
          <w:bCs/>
          <w:sz w:val="24"/>
          <w:szCs w:val="24"/>
        </w:rPr>
      </w:pPr>
    </w:p>
    <w:p w14:paraId="0A4490E9" w14:textId="77777777" w:rsidR="002118D6" w:rsidRDefault="002118D6">
      <w:pPr>
        <w:pStyle w:val="ListParagraph"/>
        <w:rPr>
          <w:rFonts w:ascii="Arial" w:hAnsi="Arial" w:cs="Arial"/>
          <w:sz w:val="24"/>
          <w:szCs w:val="24"/>
        </w:rPr>
      </w:pPr>
    </w:p>
    <w:p w14:paraId="0377EF9F" w14:textId="77777777" w:rsidR="002118D6" w:rsidRDefault="002118D6">
      <w:pPr>
        <w:rPr>
          <w:rFonts w:ascii="Arial" w:hAnsi="Arial" w:cs="Arial"/>
          <w:sz w:val="24"/>
          <w:szCs w:val="24"/>
        </w:rPr>
      </w:pPr>
    </w:p>
    <w:sectPr w:rsidR="002118D6">
      <w:pgSz w:w="11906" w:h="16838"/>
      <w:pgMar w:top="1440" w:right="1440" w:bottom="709"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87303"/>
    <w:multiLevelType w:val="multilevel"/>
    <w:tmpl w:val="112C0D1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79772523"/>
    <w:multiLevelType w:val="multilevel"/>
    <w:tmpl w:val="AF8052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82151529">
    <w:abstractNumId w:val="0"/>
  </w:num>
  <w:num w:numId="2" w16cid:durableId="1959334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D6"/>
    <w:rsid w:val="002118D6"/>
    <w:rsid w:val="00DC2C0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0262"/>
  <w15:docId w15:val="{775E4FB1-0B88-468E-B5C8-100C765F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8F6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4</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dc:creator>
  <dc:description/>
  <cp:lastModifiedBy>Matthew Kirkman</cp:lastModifiedBy>
  <cp:revision>2</cp:revision>
  <dcterms:created xsi:type="dcterms:W3CDTF">2023-03-14T12:40:00Z</dcterms:created>
  <dcterms:modified xsi:type="dcterms:W3CDTF">2023-03-14T12:40:00Z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